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52" w:line="324" w:lineRule="auto"/>
        <w:ind w:left="3006" w:right="3027" w:firstLine="0"/>
        <w:jc w:val="center"/>
      </w:pPr>
      <w:r>
        <w:t>RESUMEN</w:t>
      </w:r>
      <w:r>
        <w:rPr>
          <w:spacing w:val="-8"/>
        </w:rPr>
        <w:t xml:space="preserve"> </w:t>
      </w:r>
      <w:r>
        <w:t>PROMESA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COMPRAVENTA</w:t>
      </w:r>
      <w:r>
        <w:rPr>
          <w:spacing w:val="-37"/>
        </w:rPr>
        <w:t xml:space="preserve"> </w:t>
      </w:r>
      <w:r>
        <w:rPr>
          <w:u w:val="single"/>
        </w:rPr>
        <w:t>EDIFICIO</w:t>
      </w:r>
      <w:r>
        <w:rPr>
          <w:spacing w:val="-1"/>
          <w:u w:val="single"/>
        </w:rPr>
        <w:t xml:space="preserve"> </w:t>
      </w:r>
      <w:r>
        <w:rPr>
          <w:u w:val="single"/>
        </w:rPr>
        <w:t>CARLOS</w:t>
      </w:r>
      <w:r>
        <w:rPr>
          <w:spacing w:val="-3"/>
          <w:u w:val="single"/>
        </w:rPr>
        <w:t xml:space="preserve"> </w:t>
      </w:r>
      <w:r>
        <w:rPr>
          <w:u w:val="single"/>
        </w:rPr>
        <w:t>VALDOVINOS</w:t>
      </w:r>
      <w:r>
        <w:rPr>
          <w:spacing w:val="-3"/>
          <w:u w:val="single"/>
        </w:rPr>
        <w:t xml:space="preserve"> </w:t>
      </w:r>
      <w:r>
        <w:rPr>
          <w:u w:val="single"/>
        </w:rPr>
        <w:t>201</w:t>
      </w:r>
    </w:p>
    <w:p>
      <w:pPr>
        <w:pStyle w:val="5"/>
        <w:spacing w:before="2"/>
        <w:rPr>
          <w:b/>
          <w:sz w:val="15"/>
        </w:rPr>
      </w:pPr>
    </w:p>
    <w:p>
      <w:pPr>
        <w:pStyle w:val="5"/>
        <w:spacing w:before="64" w:line="276" w:lineRule="auto"/>
        <w:ind w:left="224" w:firstLine="427"/>
      </w:pPr>
      <w:r>
        <w:rPr>
          <w:spacing w:val="-1"/>
        </w:rPr>
        <w:t>Estimado</w:t>
      </w:r>
      <w:r>
        <w:rPr>
          <w:spacing w:val="-14"/>
        </w:rPr>
        <w:t xml:space="preserve"> </w:t>
      </w:r>
      <w:r>
        <w:rPr>
          <w:spacing w:val="-1"/>
        </w:rPr>
        <w:t>cliente:</w:t>
      </w:r>
      <w:r>
        <w:rPr>
          <w:spacing w:val="-12"/>
        </w:rPr>
        <w:t xml:space="preserve"> </w:t>
      </w:r>
      <w:r>
        <w:rPr>
          <w:spacing w:val="-1"/>
        </w:rPr>
        <w:t>A</w:t>
      </w:r>
      <w:r>
        <w:rPr>
          <w:spacing w:val="-16"/>
        </w:rPr>
        <w:t xml:space="preserve"> </w:t>
      </w:r>
      <w:r>
        <w:rPr>
          <w:spacing w:val="-1"/>
        </w:rPr>
        <w:t>continuación</w:t>
      </w:r>
      <w:r>
        <w:rPr>
          <w:spacing w:val="-10"/>
        </w:rPr>
        <w:t xml:space="preserve"> </w:t>
      </w:r>
      <w:r>
        <w:rPr>
          <w:spacing w:val="-1"/>
        </w:rPr>
        <w:t>encontrará</w:t>
      </w:r>
      <w:r>
        <w:rPr>
          <w:spacing w:val="-17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breve</w:t>
      </w:r>
      <w:r>
        <w:rPr>
          <w:spacing w:val="-13"/>
        </w:rPr>
        <w:t xml:space="preserve"> </w:t>
      </w:r>
      <w:r>
        <w:t>descripción</w:t>
      </w:r>
      <w:r>
        <w:rPr>
          <w:spacing w:val="-1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las</w:t>
      </w:r>
      <w:r>
        <w:rPr>
          <w:spacing w:val="-18"/>
        </w:rPr>
        <w:t xml:space="preserve"> </w:t>
      </w:r>
      <w:r>
        <w:t>principales</w:t>
      </w:r>
      <w:r>
        <w:rPr>
          <w:spacing w:val="-17"/>
        </w:rPr>
        <w:t xml:space="preserve"> </w:t>
      </w:r>
      <w:r>
        <w:t>cláusulas</w:t>
      </w:r>
      <w:r>
        <w:rPr>
          <w:spacing w:val="-1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este</w:t>
      </w:r>
      <w:r>
        <w:rPr>
          <w:spacing w:val="-1"/>
        </w:rPr>
        <w:t xml:space="preserve"> </w:t>
      </w:r>
      <w:r>
        <w:t>contrato de</w:t>
      </w:r>
      <w:r>
        <w:rPr>
          <w:spacing w:val="-37"/>
        </w:rPr>
        <w:t xml:space="preserve"> </w:t>
      </w:r>
      <w:r>
        <w:t>promesa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compraventa,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finalidad</w:t>
      </w:r>
      <w:r>
        <w:rPr>
          <w:spacing w:val="-3"/>
        </w:rPr>
        <w:t xml:space="preserve"> </w:t>
      </w:r>
      <w:r>
        <w:t>de proporcionarle</w:t>
      </w:r>
      <w:r>
        <w:rPr>
          <w:spacing w:val="-2"/>
        </w:rPr>
        <w:t xml:space="preserve"> </w:t>
      </w:r>
      <w:r>
        <w:t>claridad</w:t>
      </w:r>
      <w:r>
        <w:rPr>
          <w:spacing w:val="1"/>
        </w:rPr>
        <w:t xml:space="preserve"> </w:t>
      </w:r>
      <w:r>
        <w:t>respecto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contenido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facilitar</w:t>
      </w:r>
      <w:r>
        <w:rPr>
          <w:spacing w:val="-3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t>revisión.</w:t>
      </w:r>
    </w:p>
    <w:p>
      <w:pPr>
        <w:pStyle w:val="5"/>
        <w:spacing w:before="2"/>
      </w:pPr>
    </w:p>
    <w:p>
      <w:pPr>
        <w:pStyle w:val="2"/>
        <w:numPr>
          <w:ilvl w:val="0"/>
          <w:numId w:val="1"/>
        </w:numPr>
        <w:tabs>
          <w:tab w:val="left" w:pos="651"/>
          <w:tab w:val="left" w:pos="652"/>
        </w:tabs>
      </w:pPr>
      <w:r>
        <w:rPr>
          <w:spacing w:val="-1"/>
        </w:rPr>
        <w:t>IDENTIFICACIÓN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1"/>
        </w:rPr>
        <w:t xml:space="preserve"> </w:t>
      </w:r>
      <w:r>
        <w:rPr>
          <w:spacing w:val="-1"/>
        </w:rPr>
        <w:t xml:space="preserve">LA VIVIENDA </w:t>
      </w:r>
      <w:r>
        <w:t>(CLÁUSULA</w:t>
      </w:r>
      <w:r>
        <w:rPr>
          <w:spacing w:val="-10"/>
        </w:rPr>
        <w:t xml:space="preserve"> </w:t>
      </w:r>
      <w:r>
        <w:t>TERCERA):</w:t>
      </w:r>
    </w:p>
    <w:p>
      <w:pPr>
        <w:tabs>
          <w:tab w:val="left" w:pos="6015"/>
        </w:tabs>
        <w:spacing w:before="1"/>
        <w:ind w:left="102" w:right="782" w:firstLine="108"/>
        <w:rPr>
          <w:sz w:val="18"/>
        </w:rPr>
      </w:pPr>
      <w:r>
        <w:rPr>
          <w:b/>
          <w:sz w:val="18"/>
        </w:rPr>
        <w:t>INMOBILIARIA</w:t>
      </w:r>
      <w:r>
        <w:rPr>
          <w:b/>
          <w:spacing w:val="29"/>
          <w:sz w:val="18"/>
        </w:rPr>
        <w:t xml:space="preserve"> </w:t>
      </w:r>
      <w:r>
        <w:rPr>
          <w:b/>
          <w:sz w:val="18"/>
        </w:rPr>
        <w:t>PY</w:t>
      </w:r>
      <w:r>
        <w:rPr>
          <w:b/>
          <w:spacing w:val="32"/>
          <w:sz w:val="18"/>
        </w:rPr>
        <w:t xml:space="preserve"> </w:t>
      </w:r>
      <w:r>
        <w:rPr>
          <w:b/>
          <w:sz w:val="18"/>
        </w:rPr>
        <w:t>S.A</w:t>
      </w:r>
      <w:r>
        <w:rPr>
          <w:b/>
          <w:spacing w:val="31"/>
          <w:sz w:val="18"/>
        </w:rPr>
        <w:t xml:space="preserve"> </w:t>
      </w:r>
      <w:r>
        <w:rPr>
          <w:sz w:val="18"/>
        </w:rPr>
        <w:t>promete</w:t>
      </w:r>
      <w:r>
        <w:rPr>
          <w:spacing w:val="30"/>
          <w:sz w:val="18"/>
        </w:rPr>
        <w:t xml:space="preserve"> </w:t>
      </w:r>
      <w:r>
        <w:rPr>
          <w:sz w:val="18"/>
        </w:rPr>
        <w:t>vender</w:t>
      </w:r>
      <w:r>
        <w:rPr>
          <w:spacing w:val="31"/>
          <w:sz w:val="18"/>
        </w:rPr>
        <w:t xml:space="preserve"> </w:t>
      </w:r>
      <w:r>
        <w:rPr>
          <w:sz w:val="18"/>
        </w:rPr>
        <w:t>a</w:t>
      </w:r>
      <w:r>
        <w:rPr>
          <w:spacing w:val="31"/>
          <w:sz w:val="18"/>
        </w:rPr>
        <w:t xml:space="preserve"> </w:t>
      </w:r>
      <w:r>
        <w:rPr>
          <w:sz w:val="18"/>
        </w:rPr>
        <w:t xml:space="preserve">don </w:t>
      </w:r>
      <w:r>
        <w:rPr>
          <w:rFonts w:hint="default"/>
          <w:b/>
          <w:bCs/>
          <w:sz w:val="18"/>
          <w:lang w:val="es-ES"/>
        </w:rPr>
        <w:t>Carlos Alberto Chandía Schuffeneger</w:t>
      </w:r>
      <w:r>
        <w:rPr>
          <w:sz w:val="18"/>
        </w:rPr>
        <w:t xml:space="preserve">  la</w:t>
      </w:r>
      <w:r>
        <w:rPr>
          <w:spacing w:val="29"/>
          <w:sz w:val="18"/>
        </w:rPr>
        <w:t xml:space="preserve"> </w:t>
      </w:r>
      <w:r>
        <w:rPr>
          <w:sz w:val="18"/>
        </w:rPr>
        <w:t xml:space="preserve">siguiente </w:t>
      </w:r>
      <w:r>
        <w:rPr>
          <w:spacing w:val="-37"/>
          <w:sz w:val="18"/>
        </w:rPr>
        <w:t xml:space="preserve"> </w:t>
      </w:r>
      <w:r>
        <w:rPr>
          <w:sz w:val="18"/>
        </w:rPr>
        <w:t>vivienda:</w:t>
      </w:r>
    </w:p>
    <w:p>
      <w:pPr>
        <w:pStyle w:val="5"/>
        <w:spacing w:before="4"/>
        <w:rPr>
          <w:sz w:val="8"/>
        </w:rPr>
      </w:pPr>
    </w:p>
    <w:p>
      <w:pPr>
        <w:pStyle w:val="7"/>
        <w:numPr>
          <w:ilvl w:val="1"/>
          <w:numId w:val="1"/>
        </w:numPr>
        <w:tabs>
          <w:tab w:val="left" w:pos="1661"/>
          <w:tab w:val="left" w:pos="1662"/>
        </w:tabs>
        <w:spacing w:before="5"/>
        <w:rPr>
          <w:sz w:val="18"/>
        </w:rPr>
      </w:pPr>
      <w:r>
        <w:rPr>
          <w:sz w:val="18"/>
        </w:rPr>
        <w:t xml:space="preserve">DEPARTAMENTO </w:t>
      </w:r>
      <w:r>
        <w:rPr>
          <w:b/>
          <w:sz w:val="18"/>
        </w:rPr>
        <w:t xml:space="preserve">N° </w:t>
      </w:r>
      <w:r>
        <w:rPr>
          <w:rFonts w:hint="default"/>
          <w:b/>
          <w:sz w:val="18"/>
          <w:lang w:val="es-ES"/>
        </w:rPr>
        <w:t>501</w:t>
      </w:r>
    </w:p>
    <w:p>
      <w:pPr>
        <w:pStyle w:val="7"/>
        <w:numPr>
          <w:ilvl w:val="1"/>
          <w:numId w:val="1"/>
        </w:numPr>
        <w:tabs>
          <w:tab w:val="left" w:pos="1661"/>
          <w:tab w:val="left" w:pos="1662"/>
        </w:tabs>
        <w:spacing w:before="5"/>
        <w:rPr>
          <w:sz w:val="18"/>
        </w:rPr>
      </w:pPr>
      <w:r>
        <w:rPr>
          <w:rFonts w:hint="default"/>
          <w:sz w:val="18"/>
          <w:lang w:val="es-ES"/>
        </w:rPr>
        <w:t>BODEGA N°</w:t>
      </w:r>
      <w:r>
        <w:rPr>
          <w:rFonts w:hint="default"/>
          <w:b/>
          <w:bCs/>
          <w:sz w:val="18"/>
          <w:lang w:val="es-ES"/>
        </w:rPr>
        <w:t>186</w:t>
      </w:r>
    </w:p>
    <w:p>
      <w:pPr>
        <w:pStyle w:val="7"/>
        <w:numPr>
          <w:ilvl w:val="1"/>
          <w:numId w:val="1"/>
        </w:numPr>
        <w:tabs>
          <w:tab w:val="left" w:pos="1661"/>
          <w:tab w:val="left" w:pos="1662"/>
        </w:tabs>
        <w:spacing w:before="5"/>
        <w:rPr>
          <w:b/>
          <w:sz w:val="18"/>
        </w:rPr>
      </w:pPr>
      <w:r>
        <w:rPr>
          <w:sz w:val="18"/>
        </w:rPr>
        <w:t>CONJUNTO:</w:t>
      </w:r>
      <w:r>
        <w:rPr>
          <w:spacing w:val="-2"/>
          <w:sz w:val="18"/>
        </w:rPr>
        <w:t xml:space="preserve"> </w:t>
      </w:r>
      <w:r>
        <w:rPr>
          <w:b/>
          <w:sz w:val="18"/>
        </w:rPr>
        <w:t>EDIFICIO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CARLOS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VALDOVINOS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201</w:t>
      </w:r>
    </w:p>
    <w:p>
      <w:pPr>
        <w:pStyle w:val="7"/>
        <w:numPr>
          <w:ilvl w:val="1"/>
          <w:numId w:val="1"/>
        </w:numPr>
        <w:tabs>
          <w:tab w:val="left" w:pos="1661"/>
          <w:tab w:val="left" w:pos="1662"/>
        </w:tabs>
        <w:spacing w:before="30"/>
        <w:rPr>
          <w:b/>
          <w:sz w:val="18"/>
        </w:rPr>
      </w:pPr>
      <w:r>
        <w:rPr>
          <w:sz w:val="18"/>
        </w:rPr>
        <w:t>COMUNA:</w:t>
      </w:r>
      <w:r>
        <w:rPr>
          <w:spacing w:val="-3"/>
          <w:sz w:val="18"/>
        </w:rPr>
        <w:t xml:space="preserve"> </w:t>
      </w:r>
      <w:r>
        <w:rPr>
          <w:b/>
          <w:sz w:val="18"/>
        </w:rPr>
        <w:t>SAN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JOAQUIN</w:t>
      </w:r>
    </w:p>
    <w:p>
      <w:pPr>
        <w:pStyle w:val="5"/>
        <w:spacing w:before="11"/>
        <w:rPr>
          <w:b/>
          <w:sz w:val="22"/>
        </w:rPr>
      </w:pPr>
    </w:p>
    <w:p>
      <w:pPr>
        <w:pStyle w:val="2"/>
        <w:numPr>
          <w:ilvl w:val="0"/>
          <w:numId w:val="1"/>
        </w:numPr>
        <w:tabs>
          <w:tab w:val="left" w:pos="651"/>
          <w:tab w:val="left" w:pos="652"/>
        </w:tabs>
        <w:spacing w:before="1"/>
      </w:pPr>
      <w:r>
        <w:rPr>
          <w:spacing w:val="-1"/>
        </w:rPr>
        <w:t>PRECIO</w:t>
      </w:r>
      <w:r>
        <w:t xml:space="preserve"> </w:t>
      </w:r>
      <w:r>
        <w:rPr>
          <w:spacing w:val="-1"/>
        </w:rPr>
        <w:t>Y</w:t>
      </w:r>
      <w:r>
        <w:rPr>
          <w:spacing w:val="1"/>
        </w:rPr>
        <w:t xml:space="preserve"> </w:t>
      </w:r>
      <w:r>
        <w:rPr>
          <w:spacing w:val="-1"/>
        </w:rPr>
        <w:t>FORMA DE</w:t>
      </w:r>
      <w:r>
        <w:rPr>
          <w:spacing w:val="1"/>
        </w:rPr>
        <w:t xml:space="preserve"> </w:t>
      </w:r>
      <w:r>
        <w:rPr>
          <w:spacing w:val="-1"/>
        </w:rPr>
        <w:t>PAGO</w:t>
      </w:r>
      <w:r>
        <w:rPr>
          <w:spacing w:val="2"/>
        </w:rPr>
        <w:t xml:space="preserve"> </w:t>
      </w:r>
      <w:r>
        <w:rPr>
          <w:spacing w:val="-1"/>
        </w:rPr>
        <w:t>(CLÁUSULA</w:t>
      </w:r>
      <w:r>
        <w:rPr>
          <w:spacing w:val="-10"/>
        </w:rPr>
        <w:t xml:space="preserve"> </w:t>
      </w:r>
      <w:r>
        <w:t>CUARTA):</w:t>
      </w:r>
    </w:p>
    <w:p>
      <w:pPr>
        <w:pStyle w:val="7"/>
        <w:numPr>
          <w:ilvl w:val="1"/>
          <w:numId w:val="1"/>
        </w:numPr>
        <w:tabs>
          <w:tab w:val="left" w:pos="1661"/>
          <w:tab w:val="left" w:pos="1662"/>
          <w:tab w:val="left" w:pos="5690"/>
        </w:tabs>
        <w:spacing w:before="31"/>
        <w:rPr>
          <w:sz w:val="18"/>
        </w:rPr>
      </w:pPr>
      <w:r>
        <w:rPr>
          <w:spacing w:val="-1"/>
          <w:sz w:val="18"/>
        </w:rPr>
        <w:t>El</w:t>
      </w:r>
      <w:r>
        <w:rPr>
          <w:spacing w:val="-18"/>
          <w:sz w:val="18"/>
        </w:rPr>
        <w:t xml:space="preserve"> </w:t>
      </w:r>
      <w:r>
        <w:rPr>
          <w:spacing w:val="-1"/>
          <w:sz w:val="18"/>
        </w:rPr>
        <w:t>precio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es</w:t>
      </w:r>
      <w:r>
        <w:rPr>
          <w:spacing w:val="-17"/>
          <w:sz w:val="18"/>
        </w:rPr>
        <w:t xml:space="preserve"> </w:t>
      </w:r>
      <w:r>
        <w:rPr>
          <w:sz w:val="18"/>
        </w:rPr>
        <w:t>el</w:t>
      </w:r>
      <w:r>
        <w:rPr>
          <w:spacing w:val="-15"/>
          <w:sz w:val="18"/>
        </w:rPr>
        <w:t xml:space="preserve"> </w:t>
      </w:r>
      <w:r>
        <w:rPr>
          <w:sz w:val="18"/>
        </w:rPr>
        <w:t>equivalente</w:t>
      </w:r>
      <w:r>
        <w:rPr>
          <w:spacing w:val="-13"/>
          <w:sz w:val="18"/>
        </w:rPr>
        <w:t xml:space="preserve"> </w:t>
      </w:r>
      <w:r>
        <w:rPr>
          <w:sz w:val="18"/>
        </w:rPr>
        <w:t>en</w:t>
      </w:r>
      <w:r>
        <w:rPr>
          <w:spacing w:val="-16"/>
          <w:sz w:val="18"/>
        </w:rPr>
        <w:t xml:space="preserve"> </w:t>
      </w:r>
      <w:r>
        <w:rPr>
          <w:sz w:val="18"/>
        </w:rPr>
        <w:t>pesos</w:t>
      </w:r>
      <w:r>
        <w:rPr>
          <w:spacing w:val="-13"/>
          <w:sz w:val="18"/>
        </w:rPr>
        <w:t xml:space="preserve"> </w:t>
      </w:r>
      <w:r>
        <w:rPr>
          <w:sz w:val="18"/>
        </w:rPr>
        <w:t>a</w:t>
      </w:r>
      <w:r>
        <w:rPr>
          <w:spacing w:val="-15"/>
          <w:sz w:val="18"/>
        </w:rPr>
        <w:t xml:space="preserve"> </w:t>
      </w:r>
      <w:r>
        <w:rPr>
          <w:b/>
          <w:sz w:val="18"/>
        </w:rPr>
        <w:t xml:space="preserve">UF </w:t>
      </w:r>
      <w:r>
        <w:rPr>
          <w:rFonts w:hint="default"/>
          <w:b/>
          <w:sz w:val="18"/>
          <w:lang w:val="es-ES"/>
        </w:rPr>
        <w:t>2.963</w:t>
      </w:r>
      <w:r>
        <w:rPr>
          <w:b/>
          <w:sz w:val="18"/>
        </w:rPr>
        <w:t xml:space="preserve"> </w:t>
      </w:r>
      <w:r>
        <w:rPr>
          <w:spacing w:val="-1"/>
          <w:sz w:val="18"/>
        </w:rPr>
        <w:t>que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se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pagará</w:t>
      </w:r>
      <w:r>
        <w:rPr>
          <w:spacing w:val="-15"/>
          <w:sz w:val="18"/>
        </w:rPr>
        <w:t xml:space="preserve"> </w:t>
      </w:r>
      <w:r>
        <w:rPr>
          <w:sz w:val="18"/>
        </w:rPr>
        <w:t>de</w:t>
      </w:r>
      <w:r>
        <w:rPr>
          <w:spacing w:val="-13"/>
          <w:sz w:val="18"/>
        </w:rPr>
        <w:t xml:space="preserve"> </w:t>
      </w:r>
      <w:r>
        <w:rPr>
          <w:sz w:val="18"/>
        </w:rPr>
        <w:t>la</w:t>
      </w:r>
      <w:r>
        <w:rPr>
          <w:spacing w:val="-15"/>
          <w:sz w:val="18"/>
        </w:rPr>
        <w:t xml:space="preserve"> </w:t>
      </w:r>
      <w:r>
        <w:rPr>
          <w:sz w:val="18"/>
        </w:rPr>
        <w:t>siguiente</w:t>
      </w:r>
      <w:r>
        <w:rPr>
          <w:spacing w:val="-12"/>
          <w:sz w:val="18"/>
        </w:rPr>
        <w:t xml:space="preserve"> </w:t>
      </w:r>
      <w:r>
        <w:rPr>
          <w:sz w:val="18"/>
        </w:rPr>
        <w:t>manera:</w:t>
      </w:r>
    </w:p>
    <w:p>
      <w:pPr>
        <w:pStyle w:val="5"/>
        <w:spacing w:before="5"/>
        <w:rPr>
          <w:sz w:val="19"/>
        </w:rPr>
      </w:pPr>
    </w:p>
    <w:p>
      <w:pPr>
        <w:pStyle w:val="7"/>
        <w:numPr>
          <w:ilvl w:val="0"/>
          <w:numId w:val="2"/>
        </w:numPr>
        <w:tabs>
          <w:tab w:val="left" w:pos="2385"/>
          <w:tab w:val="left" w:pos="4472"/>
          <w:tab w:val="left" w:pos="6088"/>
        </w:tabs>
        <w:rPr>
          <w:sz w:val="18"/>
        </w:rPr>
      </w:pPr>
      <w:r>
        <w:rPr>
          <w:sz w:val="18"/>
        </w:rPr>
        <w:t>Pie</w:t>
      </w:r>
      <w:r>
        <w:rPr>
          <w:sz w:val="18"/>
        </w:rPr>
        <w:tab/>
      </w:r>
      <w:r>
        <w:rPr>
          <w:sz w:val="18"/>
        </w:rPr>
        <w:t>: UF</w:t>
      </w:r>
      <w:r>
        <w:rPr>
          <w:spacing w:val="-2"/>
          <w:sz w:val="18"/>
        </w:rPr>
        <w:t xml:space="preserve"> </w:t>
      </w:r>
      <w:r>
        <w:rPr>
          <w:rFonts w:hint="default"/>
          <w:b/>
          <w:bCs/>
          <w:spacing w:val="-2"/>
          <w:sz w:val="18"/>
          <w:lang w:val="es-ES"/>
        </w:rPr>
        <w:t>444,45</w:t>
      </w:r>
    </w:p>
    <w:p>
      <w:pPr>
        <w:pStyle w:val="7"/>
        <w:numPr>
          <w:ilvl w:val="0"/>
          <w:numId w:val="2"/>
        </w:numPr>
        <w:tabs>
          <w:tab w:val="left" w:pos="2351"/>
          <w:tab w:val="left" w:pos="4472"/>
          <w:tab w:val="left" w:pos="6090"/>
        </w:tabs>
        <w:spacing w:before="2"/>
        <w:ind w:left="2350" w:hanging="281"/>
        <w:rPr>
          <w:sz w:val="18"/>
        </w:rPr>
      </w:pPr>
      <w:r>
        <w:rPr>
          <w:sz w:val="18"/>
        </w:rPr>
        <w:t>Crédito</w:t>
      </w:r>
      <w:r>
        <w:rPr>
          <w:spacing w:val="-7"/>
          <w:sz w:val="18"/>
        </w:rPr>
        <w:t xml:space="preserve"> </w:t>
      </w:r>
      <w:r>
        <w:rPr>
          <w:sz w:val="18"/>
        </w:rPr>
        <w:t>Hipotecario</w:t>
      </w:r>
      <w:r>
        <w:rPr>
          <w:sz w:val="18"/>
        </w:rPr>
        <w:tab/>
      </w:r>
      <w:r>
        <w:rPr>
          <w:sz w:val="18"/>
        </w:rPr>
        <w:t>: UF</w:t>
      </w:r>
      <w:r>
        <w:rPr>
          <w:spacing w:val="-2"/>
          <w:sz w:val="18"/>
        </w:rPr>
        <w:t xml:space="preserve"> </w:t>
      </w:r>
      <w:r>
        <w:rPr>
          <w:b/>
          <w:bCs/>
          <w:spacing w:val="-2"/>
          <w:sz w:val="18"/>
        </w:rPr>
        <w:t>2.</w:t>
      </w:r>
      <w:r>
        <w:rPr>
          <w:rFonts w:hint="default"/>
          <w:b/>
          <w:bCs/>
          <w:spacing w:val="-2"/>
          <w:sz w:val="18"/>
          <w:lang w:val="es-ES"/>
        </w:rPr>
        <w:t>518,55</w:t>
      </w:r>
    </w:p>
    <w:p>
      <w:pPr>
        <w:pStyle w:val="5"/>
        <w:spacing w:before="8"/>
        <w:rPr>
          <w:sz w:val="13"/>
          <w:highlight w:val="yellow"/>
        </w:rPr>
      </w:pPr>
    </w:p>
    <w:p>
      <w:pPr>
        <w:pStyle w:val="5"/>
        <w:ind w:left="405" w:right="116"/>
        <w:jc w:val="both"/>
        <w:rPr>
          <w:rFonts w:asciiTheme="minorHAnsi" w:hAnsiTheme="minorHAnsi" w:cstheme="minorHAnsi"/>
          <w:highlight w:val="yellow"/>
        </w:rPr>
      </w:pPr>
      <w:bookmarkStart w:id="0" w:name="_Hlk117524976"/>
      <w:bookmarkStart w:id="1" w:name="_Hlk117524992"/>
      <w:r>
        <w:rPr>
          <w:highlight w:val="none"/>
        </w:rPr>
        <w:t>El</w:t>
      </w:r>
      <w:r>
        <w:rPr>
          <w:spacing w:val="-7"/>
          <w:highlight w:val="none"/>
        </w:rPr>
        <w:t xml:space="preserve"> </w:t>
      </w:r>
      <w:r>
        <w:rPr>
          <w:highlight w:val="none"/>
        </w:rPr>
        <w:t>pie</w:t>
      </w:r>
      <w:r>
        <w:rPr>
          <w:spacing w:val="-4"/>
          <w:highlight w:val="none"/>
        </w:rPr>
        <w:t xml:space="preserve"> </w:t>
      </w:r>
      <w:r>
        <w:rPr>
          <w:highlight w:val="none"/>
        </w:rPr>
        <w:t>se</w:t>
      </w:r>
      <w:r>
        <w:rPr>
          <w:spacing w:val="-2"/>
          <w:highlight w:val="none"/>
        </w:rPr>
        <w:t xml:space="preserve"> </w:t>
      </w:r>
      <w:r>
        <w:rPr>
          <w:highlight w:val="none"/>
        </w:rPr>
        <w:t>pagará</w:t>
      </w:r>
      <w:r>
        <w:rPr>
          <w:spacing w:val="-8"/>
          <w:highlight w:val="none"/>
        </w:rPr>
        <w:t xml:space="preserve"> </w:t>
      </w:r>
      <w:r>
        <w:rPr>
          <w:highlight w:val="none"/>
        </w:rPr>
        <w:t xml:space="preserve">con </w:t>
      </w:r>
      <w:r>
        <w:rPr>
          <w:b/>
          <w:bCs/>
          <w:highlight w:val="none"/>
        </w:rPr>
        <w:t xml:space="preserve">UF </w:t>
      </w:r>
      <w:r>
        <w:rPr>
          <w:b/>
          <w:highlight w:val="none"/>
        </w:rPr>
        <w:t>2,8</w:t>
      </w:r>
      <w:r>
        <w:rPr>
          <w:rFonts w:hint="default"/>
          <w:b/>
          <w:highlight w:val="none"/>
          <w:lang w:val="es-ES"/>
        </w:rPr>
        <w:t>4</w:t>
      </w:r>
      <w:r>
        <w:rPr>
          <w:b/>
          <w:highlight w:val="none"/>
        </w:rPr>
        <w:t xml:space="preserve"> </w:t>
      </w:r>
      <w:r>
        <w:rPr>
          <w:b/>
          <w:spacing w:val="-9"/>
          <w:highlight w:val="none"/>
        </w:rPr>
        <w:t xml:space="preserve"> </w:t>
      </w:r>
      <w:r>
        <w:rPr>
          <w:highlight w:val="none"/>
        </w:rPr>
        <w:t>de</w:t>
      </w:r>
      <w:r>
        <w:rPr>
          <w:spacing w:val="5"/>
          <w:highlight w:val="none"/>
        </w:rPr>
        <w:t xml:space="preserve"> </w:t>
      </w:r>
      <w:r>
        <w:rPr>
          <w:highlight w:val="none"/>
        </w:rPr>
        <w:t xml:space="preserve">reserva; </w:t>
      </w:r>
      <w:r>
        <w:rPr>
          <w:b/>
          <w:bCs/>
          <w:highlight w:val="none"/>
        </w:rPr>
        <w:t>UF</w:t>
      </w:r>
      <w:r>
        <w:rPr>
          <w:highlight w:val="none"/>
        </w:rPr>
        <w:t xml:space="preserve"> </w:t>
      </w:r>
      <w:r>
        <w:rPr>
          <w:rFonts w:hint="default"/>
          <w:b/>
          <w:bCs/>
          <w:highlight w:val="none"/>
          <w:lang w:val="es-ES"/>
        </w:rPr>
        <w:t>441,61</w:t>
      </w:r>
      <w:r>
        <w:rPr>
          <w:b/>
          <w:highlight w:val="none"/>
        </w:rPr>
        <w:t xml:space="preserve"> </w:t>
      </w:r>
      <w:r>
        <w:rPr>
          <w:b/>
          <w:spacing w:val="3"/>
          <w:highlight w:val="none"/>
        </w:rPr>
        <w:t xml:space="preserve"> </w:t>
      </w:r>
      <w:r>
        <w:rPr>
          <w:highlight w:val="none"/>
        </w:rPr>
        <w:t xml:space="preserve">en </w:t>
      </w:r>
      <w:r>
        <w:rPr>
          <w:rFonts w:hint="default"/>
          <w:b/>
          <w:bCs/>
          <w:highlight w:val="none"/>
          <w:lang w:val="es-ES"/>
        </w:rPr>
        <w:t>23</w:t>
      </w:r>
      <w:r>
        <w:rPr>
          <w:highlight w:val="none"/>
        </w:rPr>
        <w:t xml:space="preserve"> cuotas</w:t>
      </w:r>
      <w:r>
        <w:rPr>
          <w:spacing w:val="23"/>
          <w:highlight w:val="none"/>
        </w:rPr>
        <w:t xml:space="preserve"> </w:t>
      </w:r>
      <w:r>
        <w:rPr>
          <w:highlight w:val="none"/>
        </w:rPr>
        <w:t>de</w:t>
      </w:r>
      <w:r>
        <w:rPr>
          <w:spacing w:val="20"/>
          <w:highlight w:val="none"/>
        </w:rPr>
        <w:t xml:space="preserve"> </w:t>
      </w:r>
      <w:r>
        <w:rPr>
          <w:b/>
          <w:highlight w:val="none"/>
        </w:rPr>
        <w:t xml:space="preserve">UF </w:t>
      </w:r>
      <w:r>
        <w:rPr>
          <w:rFonts w:hint="default"/>
          <w:b/>
          <w:highlight w:val="none"/>
          <w:lang w:val="es-ES"/>
        </w:rPr>
        <w:t>10,77</w:t>
      </w:r>
      <w:r>
        <w:rPr>
          <w:b/>
          <w:highlight w:val="none"/>
        </w:rPr>
        <w:t xml:space="preserve"> </w:t>
      </w:r>
      <w:r>
        <w:rPr>
          <w:highlight w:val="none"/>
        </w:rPr>
        <w:t>cada</w:t>
      </w:r>
      <w:r>
        <w:rPr>
          <w:spacing w:val="24"/>
          <w:highlight w:val="none"/>
        </w:rPr>
        <w:t xml:space="preserve"> </w:t>
      </w:r>
      <w:r>
        <w:rPr>
          <w:highlight w:val="none"/>
        </w:rPr>
        <w:t xml:space="preserve">una y la ultima </w:t>
      </w:r>
      <w:bookmarkEnd w:id="0"/>
      <w:r>
        <w:rPr>
          <w:highlight w:val="none"/>
        </w:rPr>
        <w:t>de</w:t>
      </w:r>
      <w:r>
        <w:rPr>
          <w:spacing w:val="21"/>
          <w:highlight w:val="none"/>
        </w:rPr>
        <w:t xml:space="preserve"> </w:t>
      </w:r>
      <w:r>
        <w:rPr>
          <w:b/>
          <w:highlight w:val="none"/>
        </w:rPr>
        <w:t xml:space="preserve">UF </w:t>
      </w:r>
      <w:bookmarkEnd w:id="1"/>
      <w:r>
        <w:rPr>
          <w:rFonts w:hint="default"/>
          <w:b/>
          <w:highlight w:val="none"/>
          <w:lang w:val="es-ES"/>
        </w:rPr>
        <w:t>193,90</w:t>
      </w:r>
      <w:r>
        <w:rPr>
          <w:b/>
          <w:highlight w:val="none"/>
        </w:rPr>
        <w:t xml:space="preserve">  </w:t>
      </w:r>
      <w:r>
        <w:rPr>
          <w:highlight w:val="none"/>
        </w:rPr>
        <w:t>la</w:t>
      </w:r>
      <w:r>
        <w:rPr>
          <w:spacing w:val="17"/>
          <w:highlight w:val="none"/>
        </w:rPr>
        <w:t xml:space="preserve"> </w:t>
      </w:r>
      <w:r>
        <w:rPr>
          <w:highlight w:val="none"/>
        </w:rPr>
        <w:t>primera</w:t>
      </w:r>
      <w:r>
        <w:rPr>
          <w:spacing w:val="15"/>
          <w:highlight w:val="none"/>
        </w:rPr>
        <w:t xml:space="preserve"> </w:t>
      </w:r>
      <w:r>
        <w:rPr>
          <w:highlight w:val="none"/>
        </w:rPr>
        <w:t>con</w:t>
      </w:r>
      <w:r>
        <w:rPr>
          <w:spacing w:val="-38"/>
          <w:highlight w:val="none"/>
        </w:rPr>
        <w:t xml:space="preserve">   </w:t>
      </w:r>
      <w:r>
        <w:rPr>
          <w:highlight w:val="none"/>
        </w:rPr>
        <w:t>vencimiento</w:t>
      </w:r>
      <w:r>
        <w:rPr>
          <w:spacing w:val="-2"/>
          <w:highlight w:val="none"/>
        </w:rPr>
        <w:t xml:space="preserve"> </w:t>
      </w:r>
      <w:r>
        <w:rPr>
          <w:highlight w:val="none"/>
        </w:rPr>
        <w:t xml:space="preserve">al 05 de </w:t>
      </w:r>
      <w:r>
        <w:rPr>
          <w:rFonts w:hint="default"/>
          <w:highlight w:val="none"/>
          <w:lang w:val="es-ES"/>
        </w:rPr>
        <w:t>Marzo</w:t>
      </w:r>
      <w:r>
        <w:rPr>
          <w:highlight w:val="none"/>
        </w:rPr>
        <w:t xml:space="preserve"> del 2023 y la última</w:t>
      </w:r>
      <w:r>
        <w:rPr>
          <w:spacing w:val="-1"/>
          <w:highlight w:val="none"/>
        </w:rPr>
        <w:t xml:space="preserve"> </w:t>
      </w:r>
      <w:r>
        <w:rPr>
          <w:highlight w:val="none"/>
        </w:rPr>
        <w:t xml:space="preserve">el 05 de </w:t>
      </w:r>
      <w:r>
        <w:rPr>
          <w:rFonts w:hint="default"/>
          <w:highlight w:val="none"/>
          <w:lang w:val="es-ES"/>
        </w:rPr>
        <w:t>Febrero</w:t>
      </w:r>
      <w:r>
        <w:rPr>
          <w:highlight w:val="none"/>
        </w:rPr>
        <w:t xml:space="preserve"> del 202</w:t>
      </w:r>
      <w:r>
        <w:rPr>
          <w:rFonts w:hint="default"/>
          <w:highlight w:val="none"/>
          <w:lang w:val="es-ES"/>
        </w:rPr>
        <w:t>5</w:t>
      </w:r>
      <w:r>
        <w:rPr>
          <w:b/>
          <w:highlight w:val="none"/>
        </w:rPr>
        <w:t xml:space="preserve">. </w:t>
      </w:r>
    </w:p>
    <w:p>
      <w:pPr>
        <w:pStyle w:val="5"/>
        <w:ind w:left="405" w:right="116"/>
        <w:jc w:val="both"/>
        <w:rPr>
          <w:rFonts w:ascii="Arial Narrow" w:hAnsi="Arial Narrow"/>
          <w:sz w:val="24"/>
          <w:szCs w:val="24"/>
        </w:rPr>
      </w:pPr>
    </w:p>
    <w:p>
      <w:pPr>
        <w:pStyle w:val="2"/>
        <w:numPr>
          <w:ilvl w:val="0"/>
          <w:numId w:val="1"/>
        </w:numPr>
        <w:tabs>
          <w:tab w:val="left" w:pos="424"/>
        </w:tabs>
        <w:ind w:left="423" w:hanging="214"/>
      </w:pPr>
      <w:r>
        <w:rPr>
          <w:spacing w:val="-1"/>
        </w:rPr>
        <w:t>FIRMA</w:t>
      </w:r>
      <w:r>
        <w:rPr>
          <w:spacing w:val="-4"/>
        </w:rPr>
        <w:t xml:space="preserve"> </w:t>
      </w:r>
      <w:r>
        <w:rPr>
          <w:spacing w:val="-1"/>
        </w:rPr>
        <w:t xml:space="preserve">DE </w:t>
      </w:r>
      <w:r>
        <w:t>LA</w:t>
      </w:r>
      <w:r>
        <w:rPr>
          <w:spacing w:val="-3"/>
        </w:rPr>
        <w:t xml:space="preserve"> </w:t>
      </w:r>
      <w:r>
        <w:t>ESCRITURA</w:t>
      </w:r>
      <w:r>
        <w:rPr>
          <w:spacing w:val="-4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MULTAS</w:t>
      </w:r>
      <w:r>
        <w:rPr>
          <w:spacing w:val="-3"/>
        </w:rPr>
        <w:t xml:space="preserve"> </w:t>
      </w:r>
      <w:r>
        <w:t>(CLÁUSULA</w:t>
      </w:r>
      <w:r>
        <w:rPr>
          <w:spacing w:val="-10"/>
        </w:rPr>
        <w:t xml:space="preserve"> </w:t>
      </w:r>
      <w:r>
        <w:t>OCTAVA):</w:t>
      </w:r>
    </w:p>
    <w:p>
      <w:pPr>
        <w:pStyle w:val="5"/>
        <w:ind w:left="507" w:right="229"/>
        <w:jc w:val="both"/>
      </w:pPr>
      <w:r>
        <w:t>La escritura de compraventa deberá firmarse en un plazo máximo de 30 días corridos contados desde la fecha del certificado de recepción final de obras o del certificado de copropiedad inmobiliaria cuando corresponda o a la fecha de archivo del plano de loteo o copropiedad en el conservador de bienes raíces, el que se obtenga en último lugar.</w:t>
      </w:r>
    </w:p>
    <w:p>
      <w:pPr>
        <w:pStyle w:val="5"/>
        <w:ind w:left="507" w:right="229"/>
        <w:jc w:val="both"/>
      </w:pPr>
      <w:r>
        <w:t xml:space="preserve">Si la escritura no es firmada por el cliente </w:t>
      </w:r>
      <w:r>
        <w:rPr>
          <w:b/>
          <w:u w:val="single"/>
        </w:rPr>
        <w:t>por cualquier motivo</w:t>
      </w:r>
      <w:r>
        <w:t xml:space="preserve"> no atribuible a la Inmobiliaria, la multa a aplicar al cliente es de un</w:t>
      </w:r>
      <w:r>
        <w:rPr>
          <w:b/>
        </w:rPr>
        <w:t xml:space="preserve"> 10% del valor de la vivienda</w:t>
      </w:r>
    </w:p>
    <w:p>
      <w:pPr>
        <w:pStyle w:val="5"/>
        <w:spacing w:before="1"/>
        <w:rPr>
          <w:b/>
          <w:sz w:val="19"/>
        </w:rPr>
      </w:pPr>
    </w:p>
    <w:p>
      <w:pPr>
        <w:pStyle w:val="2"/>
        <w:numPr>
          <w:ilvl w:val="0"/>
          <w:numId w:val="1"/>
        </w:numPr>
        <w:tabs>
          <w:tab w:val="left" w:pos="424"/>
        </w:tabs>
        <w:ind w:left="423" w:hanging="214"/>
      </w:pPr>
      <w:r>
        <w:t>CAUSALES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DESISTIMIENTO</w:t>
      </w:r>
      <w:r>
        <w:rPr>
          <w:spacing w:val="-4"/>
        </w:rPr>
        <w:t xml:space="preserve"> </w:t>
      </w:r>
      <w:r>
        <w:t>(CLÁUSULA</w:t>
      </w:r>
      <w:r>
        <w:rPr>
          <w:spacing w:val="-10"/>
        </w:rPr>
        <w:t xml:space="preserve"> </w:t>
      </w:r>
      <w:r>
        <w:t>DÉCIMA):</w:t>
      </w:r>
    </w:p>
    <w:p>
      <w:pPr>
        <w:pStyle w:val="5"/>
        <w:ind w:left="507" w:right="229"/>
        <w:jc w:val="both"/>
      </w:pPr>
      <w:r>
        <w:t>En</w:t>
      </w:r>
      <w:r>
        <w:rPr>
          <w:spacing w:val="-3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cláusula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indican</w:t>
      </w:r>
      <w:r>
        <w:rPr>
          <w:spacing w:val="-3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causales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 xml:space="preserve">cuales </w:t>
      </w:r>
      <w:r>
        <w:rPr>
          <w:b/>
          <w:i/>
        </w:rPr>
        <w:t>La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Inmobiliaria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podrá</w:t>
      </w:r>
      <w:r>
        <w:rPr>
          <w:b/>
          <w:i/>
          <w:spacing w:val="2"/>
        </w:rPr>
        <w:t xml:space="preserve"> </w:t>
      </w:r>
      <w:r>
        <w:t>dejar</w:t>
      </w:r>
      <w:r>
        <w:rPr>
          <w:spacing w:val="-2"/>
        </w:rPr>
        <w:t xml:space="preserve"> </w:t>
      </w:r>
      <w:r>
        <w:t>sin</w:t>
      </w:r>
      <w:r>
        <w:rPr>
          <w:spacing w:val="-2"/>
        </w:rPr>
        <w:t xml:space="preserve"> </w:t>
      </w:r>
      <w:r>
        <w:t>efecto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promesa</w:t>
      </w:r>
      <w:r>
        <w:rPr>
          <w:spacing w:val="-5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liberar</w:t>
      </w:r>
      <w:r>
        <w:rPr>
          <w:spacing w:val="-7"/>
        </w:rPr>
        <w:t xml:space="preserve"> </w:t>
      </w:r>
      <w:r>
        <w:t>la</w:t>
      </w:r>
      <w:r>
        <w:rPr>
          <w:spacing w:val="-39"/>
        </w:rPr>
        <w:t xml:space="preserve"> </w:t>
      </w:r>
      <w:r>
        <w:rPr>
          <w:spacing w:val="-1"/>
        </w:rPr>
        <w:t>vivienda</w:t>
      </w:r>
      <w:r>
        <w:rPr>
          <w:spacing w:val="-10"/>
        </w:rPr>
        <w:t xml:space="preserve"> </w:t>
      </w:r>
      <w:r>
        <w:rPr>
          <w:spacing w:val="-1"/>
        </w:rPr>
        <w:t>para</w:t>
      </w:r>
      <w:r>
        <w:rPr>
          <w:spacing w:val="-10"/>
        </w:rPr>
        <w:t xml:space="preserve"> </w:t>
      </w:r>
      <w:r>
        <w:rPr>
          <w:spacing w:val="-1"/>
        </w:rPr>
        <w:t>ponerla</w:t>
      </w:r>
      <w:r>
        <w:rPr>
          <w:spacing w:val="-7"/>
        </w:rPr>
        <w:t xml:space="preserve"> </w:t>
      </w:r>
      <w:r>
        <w:rPr>
          <w:spacing w:val="-1"/>
        </w:rPr>
        <w:t>nuevamente</w:t>
      </w:r>
      <w:r>
        <w:rPr>
          <w:spacing w:val="-12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venta,</w:t>
      </w:r>
      <w:r>
        <w:rPr>
          <w:spacing w:val="-9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multa</w:t>
      </w:r>
      <w:r>
        <w:rPr>
          <w:spacing w:val="-10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b/>
        </w:rPr>
        <w:t>10%</w:t>
      </w:r>
      <w:r>
        <w:rPr>
          <w:b/>
          <w:spacing w:val="-9"/>
        </w:rPr>
        <w:t xml:space="preserve"> </w:t>
      </w:r>
      <w:r>
        <w:rPr>
          <w:b/>
        </w:rPr>
        <w:t>del</w:t>
      </w:r>
      <w:r>
        <w:rPr>
          <w:b/>
          <w:spacing w:val="-10"/>
        </w:rPr>
        <w:t xml:space="preserve"> </w:t>
      </w:r>
      <w:r>
        <w:rPr>
          <w:b/>
        </w:rPr>
        <w:t>valor</w:t>
      </w:r>
      <w:r>
        <w:rPr>
          <w:b/>
          <w:spacing w:val="-9"/>
        </w:rPr>
        <w:t xml:space="preserve"> </w:t>
      </w:r>
      <w:r>
        <w:rPr>
          <w:b/>
        </w:rPr>
        <w:t>de</w:t>
      </w:r>
      <w:r>
        <w:rPr>
          <w:b/>
          <w:spacing w:val="-7"/>
        </w:rPr>
        <w:t xml:space="preserve"> </w:t>
      </w:r>
      <w:r>
        <w:rPr>
          <w:b/>
        </w:rPr>
        <w:t>ésta</w:t>
      </w:r>
      <w:r>
        <w:t>.</w:t>
      </w:r>
      <w:r>
        <w:rPr>
          <w:spacing w:val="-7"/>
        </w:rPr>
        <w:t xml:space="preserve"> </w:t>
      </w:r>
      <w:r>
        <w:t>Dentro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causales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incluye</w:t>
      </w:r>
      <w:r>
        <w:rPr>
          <w:spacing w:val="-38"/>
        </w:rPr>
        <w:t xml:space="preserve"> </w:t>
      </w:r>
      <w:r>
        <w:t xml:space="preserve">el incurrir en mora en una o más cuotas pactadas, </w:t>
      </w:r>
      <w:r>
        <w:rPr>
          <w:b/>
        </w:rPr>
        <w:t xml:space="preserve">no ser sujeto de crédito </w:t>
      </w:r>
      <w:r>
        <w:t>y no contar con el pie necesario, entre</w:t>
      </w:r>
      <w:r>
        <w:rPr>
          <w:spacing w:val="-38"/>
        </w:rPr>
        <w:t xml:space="preserve"> </w:t>
      </w:r>
      <w:r>
        <w:t>otras.</w:t>
      </w:r>
    </w:p>
    <w:p>
      <w:pPr>
        <w:pStyle w:val="5"/>
        <w:spacing w:before="8"/>
      </w:pPr>
    </w:p>
    <w:p>
      <w:pPr>
        <w:pStyle w:val="5"/>
        <w:ind w:left="507" w:right="232"/>
        <w:jc w:val="both"/>
      </w:pPr>
      <w:r>
        <w:t xml:space="preserve">Una vez cursado el desistimiento, </w:t>
      </w:r>
      <w:r>
        <w:rPr>
          <w:b/>
          <w:u w:val="single"/>
        </w:rPr>
        <w:t>no habrá devolución de dineros</w:t>
      </w:r>
      <w:r>
        <w:rPr>
          <w:b/>
        </w:rPr>
        <w:t xml:space="preserve"> </w:t>
      </w:r>
      <w:r>
        <w:t>bajo ninguna circunstancia, a excepción de los</w:t>
      </w:r>
      <w:r>
        <w:rPr>
          <w:spacing w:val="1"/>
        </w:rPr>
        <w:t xml:space="preserve"> </w:t>
      </w:r>
      <w:r>
        <w:t>valores</w:t>
      </w:r>
      <w:r>
        <w:rPr>
          <w:spacing w:val="-4"/>
        </w:rPr>
        <w:t xml:space="preserve"> </w:t>
      </w:r>
      <w:r>
        <w:t>pagados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exceso</w:t>
      </w:r>
      <w:r>
        <w:rPr>
          <w:spacing w:val="-1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reembolsarán</w:t>
      </w:r>
      <w:r>
        <w:rPr>
          <w:spacing w:val="-3"/>
        </w:rPr>
        <w:t xml:space="preserve"> </w:t>
      </w:r>
      <w:r>
        <w:t>debidamente</w:t>
      </w:r>
      <w:r>
        <w:rPr>
          <w:spacing w:val="-4"/>
        </w:rPr>
        <w:t xml:space="preserve"> </w:t>
      </w:r>
      <w:r>
        <w:t>reajustados.</w:t>
      </w:r>
    </w:p>
    <w:p>
      <w:pPr>
        <w:pStyle w:val="5"/>
      </w:pPr>
    </w:p>
    <w:p>
      <w:pPr>
        <w:pStyle w:val="2"/>
        <w:numPr>
          <w:ilvl w:val="0"/>
          <w:numId w:val="1"/>
        </w:numPr>
        <w:tabs>
          <w:tab w:val="left" w:pos="424"/>
        </w:tabs>
        <w:ind w:left="423" w:hanging="214"/>
      </w:pPr>
      <w:r>
        <w:t>GASTOS</w:t>
      </w:r>
      <w:r>
        <w:rPr>
          <w:spacing w:val="-6"/>
        </w:rPr>
        <w:t xml:space="preserve"> </w:t>
      </w:r>
      <w:r>
        <w:t>OPERACIONALES</w:t>
      </w:r>
      <w:r>
        <w:rPr>
          <w:spacing w:val="-7"/>
        </w:rPr>
        <w:t xml:space="preserve"> </w:t>
      </w:r>
      <w:r>
        <w:t>(CLÁUSULA</w:t>
      </w:r>
      <w:r>
        <w:rPr>
          <w:spacing w:val="-8"/>
        </w:rPr>
        <w:t xml:space="preserve"> </w:t>
      </w:r>
      <w:r>
        <w:t>DUODECIMA):</w:t>
      </w:r>
    </w:p>
    <w:p>
      <w:pPr>
        <w:pStyle w:val="5"/>
        <w:ind w:left="507" w:right="225"/>
        <w:jc w:val="both"/>
      </w:pPr>
      <w:r>
        <w:t>Los</w:t>
      </w:r>
      <w:r>
        <w:rPr>
          <w:spacing w:val="-6"/>
        </w:rPr>
        <w:t xml:space="preserve"> </w:t>
      </w:r>
      <w:r>
        <w:t>gastos</w:t>
      </w:r>
      <w:r>
        <w:rPr>
          <w:spacing w:val="-6"/>
        </w:rPr>
        <w:t xml:space="preserve"> </w:t>
      </w:r>
      <w:r>
        <w:t>derivados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esta</w:t>
      </w:r>
      <w:r>
        <w:rPr>
          <w:spacing w:val="-5"/>
        </w:rPr>
        <w:t xml:space="preserve"> </w:t>
      </w:r>
      <w:r>
        <w:t>promesa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compra,</w:t>
      </w:r>
      <w:r>
        <w:rPr>
          <w:spacing w:val="-4"/>
        </w:rPr>
        <w:t xml:space="preserve"> </w:t>
      </w:r>
      <w:r>
        <w:t>serán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cargo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Inmobiliaria,</w:t>
      </w:r>
      <w:r>
        <w:rPr>
          <w:spacing w:val="-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gastos</w:t>
      </w:r>
      <w:r>
        <w:rPr>
          <w:spacing w:val="-5"/>
        </w:rPr>
        <w:t xml:space="preserve"> </w:t>
      </w:r>
      <w:r>
        <w:t>propios</w:t>
      </w:r>
      <w:r>
        <w:rPr>
          <w:spacing w:val="-39"/>
        </w:rPr>
        <w:t xml:space="preserve"> </w:t>
      </w:r>
      <w:r>
        <w:t>de la firma de escritura pública, que corresponden a: tasación del inmueble, estudio de títulos, confección de</w:t>
      </w:r>
      <w:r>
        <w:rPr>
          <w:spacing w:val="1"/>
        </w:rPr>
        <w:t xml:space="preserve"> </w:t>
      </w:r>
      <w:r>
        <w:t>borrador, gastos notariales, inscripción en el Conservador de Bienes Raíces, impuesto de timbres y estampillas si</w:t>
      </w:r>
      <w:r>
        <w:rPr>
          <w:spacing w:val="1"/>
        </w:rPr>
        <w:t xml:space="preserve"> </w:t>
      </w:r>
      <w:r>
        <w:t>procediere</w:t>
      </w:r>
      <w:r>
        <w:rPr>
          <w:spacing w:val="1"/>
        </w:rPr>
        <w:t xml:space="preserve"> </w:t>
      </w:r>
      <w:r>
        <w:t>(impuesto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mutuo),</w:t>
      </w:r>
      <w:r>
        <w:rPr>
          <w:spacing w:val="1"/>
        </w:rPr>
        <w:t xml:space="preserve"> </w:t>
      </w:r>
      <w:r>
        <w:t>impuesto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valor agregado aplicable a la superficie edificada de la unidad</w:t>
      </w:r>
      <w:r>
        <w:rPr>
          <w:spacing w:val="1"/>
        </w:rPr>
        <w:t xml:space="preserve"> </w:t>
      </w:r>
      <w:r>
        <w:rPr>
          <w:spacing w:val="-1"/>
        </w:rPr>
        <w:t>habitacional</w:t>
      </w:r>
      <w:r>
        <w:rPr>
          <w:spacing w:val="-12"/>
        </w:rPr>
        <w:t xml:space="preserve"> </w:t>
      </w:r>
      <w:r>
        <w:rPr>
          <w:spacing w:val="-1"/>
        </w:rPr>
        <w:t>y</w:t>
      </w:r>
      <w:r>
        <w:rPr>
          <w:spacing w:val="-15"/>
        </w:rPr>
        <w:t xml:space="preserve"> </w:t>
      </w:r>
      <w:r>
        <w:rPr>
          <w:spacing w:val="-1"/>
        </w:rPr>
        <w:t>Fondo</w:t>
      </w:r>
      <w:r>
        <w:rPr>
          <w:spacing w:val="-13"/>
        </w:rPr>
        <w:t xml:space="preserve"> </w:t>
      </w:r>
      <w:r>
        <w:rPr>
          <w:spacing w:val="-1"/>
        </w:rPr>
        <w:t>inicial</w:t>
      </w:r>
      <w:r>
        <w:rPr>
          <w:spacing w:val="-14"/>
        </w:rPr>
        <w:t xml:space="preserve"> </w:t>
      </w:r>
      <w:r>
        <w:rPr>
          <w:spacing w:val="-1"/>
        </w:rPr>
        <w:t>en</w:t>
      </w:r>
      <w:r>
        <w:rPr>
          <w:spacing w:val="-16"/>
        </w:rPr>
        <w:t xml:space="preserve"> </w:t>
      </w:r>
      <w:r>
        <w:rPr>
          <w:spacing w:val="-1"/>
        </w:rPr>
        <w:t>el</w:t>
      </w:r>
      <w:r>
        <w:rPr>
          <w:spacing w:val="-18"/>
        </w:rPr>
        <w:t xml:space="preserve"> </w:t>
      </w:r>
      <w:r>
        <w:rPr>
          <w:spacing w:val="-1"/>
        </w:rPr>
        <w:t>caso</w:t>
      </w:r>
      <w:r>
        <w:t xml:space="preserve"> de</w:t>
      </w:r>
      <w:r>
        <w:rPr>
          <w:spacing w:val="-1"/>
        </w:rPr>
        <w:t xml:space="preserve"> </w:t>
      </w:r>
      <w:r>
        <w:t>condominios, serán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cargo exclusivo</w:t>
      </w:r>
      <w:r>
        <w:rPr>
          <w:spacing w:val="1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comprador.</w:t>
      </w: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spacing w:before="3"/>
        <w:jc w:val="center"/>
        <w:rPr>
          <w:sz w:val="29"/>
        </w:rPr>
      </w:pPr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3254375</wp:posOffset>
                </wp:positionH>
                <wp:positionV relativeFrom="paragraph">
                  <wp:posOffset>255905</wp:posOffset>
                </wp:positionV>
                <wp:extent cx="1262380" cy="1270"/>
                <wp:effectExtent l="0" t="0" r="0" b="0"/>
                <wp:wrapTopAndBottom/>
                <wp:docPr id="1" name="Freefor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62380" cy="1270"/>
                        </a:xfrm>
                        <a:custGeom>
                          <a:avLst/>
                          <a:gdLst>
                            <a:gd name="T0" fmla="+- 0 5125 5125"/>
                            <a:gd name="T1" fmla="*/ T0 w 1988"/>
                            <a:gd name="T2" fmla="+- 0 7112 5125"/>
                            <a:gd name="T3" fmla="*/ T2 w 19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88">
                              <a:moveTo>
                                <a:pt x="0" y="0"/>
                              </a:moveTo>
                              <a:lnTo>
                                <a:pt x="1987" y="0"/>
                              </a:lnTo>
                            </a:path>
                          </a:pathLst>
                        </a:custGeom>
                        <a:noFill/>
                        <a:ln w="7646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" o:spid="_x0000_s1026" o:spt="100" style="position:absolute;left:0pt;margin-left:256.25pt;margin-top:20.15pt;height:0.1pt;width:99.4pt;mso-position-horizontal-relative:page;mso-wrap-distance-bottom:0pt;mso-wrap-distance-top:0pt;z-index:-251657216;mso-width-relative:page;mso-height-relative:page;" filled="f" stroked="t" coordsize="1988,1" o:gfxdata="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JpQMObWAAAACQEAAA8AAAAAAAAAAQAgAAAAIgAAAGRycy9kb3ducmV2&#10;LnhtbFBLAQIUABQAAAAIAIdO4kD5goLdqQIAANgFAAAOAAAAAAAAAAEAIAAAACUBAABkcnMvZTJv&#10;RG9jLnhtbFBLBQYAAAAABgAGAFkBAABABgAAAAA=&#10;" path="m0,0l1987,0e">
                <v:path o:connectlocs="0,0;1261745,0" o:connectangles="0,0"/>
                <v:fill on="f" focussize="0,0"/>
                <v:stroke weight="0.602047244094488pt" color="#000000" joinstyle="round" dashstyle="dash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2"/>
        <w:spacing w:line="300" w:lineRule="auto"/>
        <w:ind w:left="3881" w:right="3823" w:hanging="281"/>
        <w:jc w:val="center"/>
      </w:pPr>
      <w:r>
        <w:rPr>
          <w:spacing w:val="-1"/>
        </w:rPr>
        <w:t xml:space="preserve">RECIBÍ </w:t>
      </w:r>
      <w:r>
        <w:t xml:space="preserve">CONFORME  </w:t>
      </w:r>
    </w:p>
    <w:p>
      <w:pPr>
        <w:pStyle w:val="2"/>
        <w:spacing w:line="300" w:lineRule="auto"/>
        <w:ind w:left="359" w:right="2397"/>
        <w:jc w:val="center"/>
        <w:rPr>
          <w:rFonts w:hint="default" w:asciiTheme="minorHAnsi" w:hAnsiTheme="minorHAnsi" w:cstheme="minorHAnsi"/>
          <w:lang w:val="es-ES"/>
        </w:rPr>
      </w:pPr>
      <w:r>
        <w:t xml:space="preserve">                                                          </w:t>
      </w:r>
      <w:r>
        <w:rPr>
          <w:rFonts w:hint="default"/>
          <w:lang w:val="es-ES"/>
        </w:rPr>
        <w:t>CARLOS ALBERTO CHANDÍA SCHUFFENEGER</w:t>
      </w:r>
      <w:bookmarkStart w:id="2" w:name="_GoBack"/>
      <w:bookmarkEnd w:id="2"/>
    </w:p>
    <w:sectPr>
      <w:type w:val="continuous"/>
      <w:pgSz w:w="12240" w:h="15840"/>
      <w:pgMar w:top="1440" w:right="1580" w:bottom="280" w:left="16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F67E1D"/>
    <w:multiLevelType w:val="multilevel"/>
    <w:tmpl w:val="17F67E1D"/>
    <w:lvl w:ilvl="0" w:tentative="0">
      <w:start w:val="1"/>
      <w:numFmt w:val="decimal"/>
      <w:lvlText w:val="%1."/>
      <w:lvlJc w:val="left"/>
      <w:pPr>
        <w:ind w:left="651" w:hanging="442"/>
      </w:pPr>
      <w:rPr>
        <w:rFonts w:hint="default" w:ascii="Arial" w:hAnsi="Arial" w:eastAsia="Arial" w:cs="Arial"/>
        <w:b/>
        <w:bCs/>
        <w:w w:val="94"/>
        <w:sz w:val="19"/>
        <w:szCs w:val="19"/>
        <w:lang w:val="es-ES" w:eastAsia="en-US" w:bidi="ar-SA"/>
      </w:rPr>
    </w:lvl>
    <w:lvl w:ilvl="1" w:tentative="0">
      <w:start w:val="0"/>
      <w:numFmt w:val="bullet"/>
      <w:lvlText w:val=""/>
      <w:lvlJc w:val="left"/>
      <w:pPr>
        <w:ind w:left="1662" w:hanging="363"/>
      </w:pPr>
      <w:rPr>
        <w:rFonts w:hint="default" w:ascii="Symbol" w:hAnsi="Symbol" w:eastAsia="Symbol" w:cs="Symbol"/>
        <w:w w:val="95"/>
        <w:sz w:val="19"/>
        <w:szCs w:val="19"/>
        <w:lang w:val="es-ES" w:eastAsia="en-US" w:bidi="ar-SA"/>
      </w:rPr>
    </w:lvl>
    <w:lvl w:ilvl="2" w:tentative="0">
      <w:start w:val="0"/>
      <w:numFmt w:val="bullet"/>
      <w:lvlText w:val="•"/>
      <w:lvlJc w:val="left"/>
      <w:pPr>
        <w:ind w:left="2482" w:hanging="363"/>
      </w:pPr>
      <w:rPr>
        <w:rFonts w:hint="default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3304" w:hanging="363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4126" w:hanging="363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4948" w:hanging="363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5771" w:hanging="363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6593" w:hanging="363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7415" w:hanging="363"/>
      </w:pPr>
      <w:rPr>
        <w:rFonts w:hint="default"/>
        <w:lang w:val="es-ES" w:eastAsia="en-US" w:bidi="ar-SA"/>
      </w:rPr>
    </w:lvl>
  </w:abstractNum>
  <w:abstractNum w:abstractNumId="1">
    <w:nsid w:val="51450C10"/>
    <w:multiLevelType w:val="multilevel"/>
    <w:tmpl w:val="51450C10"/>
    <w:lvl w:ilvl="0" w:tentative="0">
      <w:start w:val="1"/>
      <w:numFmt w:val="lowerRoman"/>
      <w:lvlText w:val="%1."/>
      <w:lvlJc w:val="left"/>
      <w:pPr>
        <w:ind w:left="2384" w:hanging="279"/>
      </w:pPr>
      <w:rPr>
        <w:rFonts w:hint="default" w:ascii="Arial" w:hAnsi="Arial" w:eastAsia="Arial" w:cs="Arial"/>
        <w:b/>
        <w:bCs/>
        <w:w w:val="94"/>
        <w:sz w:val="19"/>
        <w:szCs w:val="19"/>
        <w:lang w:val="es-ES" w:eastAsia="en-US" w:bidi="ar-SA"/>
      </w:rPr>
    </w:lvl>
    <w:lvl w:ilvl="1" w:tentative="0">
      <w:start w:val="0"/>
      <w:numFmt w:val="bullet"/>
      <w:lvlText w:val="•"/>
      <w:lvlJc w:val="left"/>
      <w:pPr>
        <w:ind w:left="3048" w:hanging="279"/>
      </w:pPr>
      <w:rPr>
        <w:rFonts w:hint="default"/>
        <w:lang w:val="es-ES" w:eastAsia="en-US" w:bidi="ar-SA"/>
      </w:rPr>
    </w:lvl>
    <w:lvl w:ilvl="2" w:tentative="0">
      <w:start w:val="0"/>
      <w:numFmt w:val="bullet"/>
      <w:lvlText w:val="•"/>
      <w:lvlJc w:val="left"/>
      <w:pPr>
        <w:ind w:left="3716" w:hanging="279"/>
      </w:pPr>
      <w:rPr>
        <w:rFonts w:hint="default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4384" w:hanging="279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5052" w:hanging="279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5720" w:hanging="279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6388" w:hanging="279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056" w:hanging="279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7724" w:hanging="279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91E"/>
    <w:rsid w:val="00033F3E"/>
    <w:rsid w:val="0003747D"/>
    <w:rsid w:val="00040409"/>
    <w:rsid w:val="00044984"/>
    <w:rsid w:val="0005049B"/>
    <w:rsid w:val="00060331"/>
    <w:rsid w:val="0006056C"/>
    <w:rsid w:val="00087991"/>
    <w:rsid w:val="000B016C"/>
    <w:rsid w:val="000E5F58"/>
    <w:rsid w:val="00102591"/>
    <w:rsid w:val="0011560C"/>
    <w:rsid w:val="0016448B"/>
    <w:rsid w:val="001A1997"/>
    <w:rsid w:val="001A1C06"/>
    <w:rsid w:val="001D0D50"/>
    <w:rsid w:val="001E0518"/>
    <w:rsid w:val="00223EE1"/>
    <w:rsid w:val="002256DD"/>
    <w:rsid w:val="00246F70"/>
    <w:rsid w:val="00251ACF"/>
    <w:rsid w:val="002B483B"/>
    <w:rsid w:val="002C2A0B"/>
    <w:rsid w:val="002D70BF"/>
    <w:rsid w:val="002E62FA"/>
    <w:rsid w:val="002F70DC"/>
    <w:rsid w:val="00387B2C"/>
    <w:rsid w:val="003970F8"/>
    <w:rsid w:val="003A100E"/>
    <w:rsid w:val="003B1E98"/>
    <w:rsid w:val="003B4E32"/>
    <w:rsid w:val="003F2CE3"/>
    <w:rsid w:val="004069A7"/>
    <w:rsid w:val="004166BD"/>
    <w:rsid w:val="00446BE9"/>
    <w:rsid w:val="00476FF8"/>
    <w:rsid w:val="00496E4F"/>
    <w:rsid w:val="004A27D1"/>
    <w:rsid w:val="004D263F"/>
    <w:rsid w:val="005135E0"/>
    <w:rsid w:val="00521ABD"/>
    <w:rsid w:val="005717B9"/>
    <w:rsid w:val="005A2555"/>
    <w:rsid w:val="005B7762"/>
    <w:rsid w:val="005C6FAB"/>
    <w:rsid w:val="005C759A"/>
    <w:rsid w:val="005F791E"/>
    <w:rsid w:val="00687C09"/>
    <w:rsid w:val="006A6EDE"/>
    <w:rsid w:val="007007F8"/>
    <w:rsid w:val="00701569"/>
    <w:rsid w:val="00704770"/>
    <w:rsid w:val="00717B8D"/>
    <w:rsid w:val="00723B80"/>
    <w:rsid w:val="0074555F"/>
    <w:rsid w:val="00762E06"/>
    <w:rsid w:val="0079563A"/>
    <w:rsid w:val="007A145D"/>
    <w:rsid w:val="007C56A6"/>
    <w:rsid w:val="007D3C3C"/>
    <w:rsid w:val="007D494F"/>
    <w:rsid w:val="008262B4"/>
    <w:rsid w:val="00833296"/>
    <w:rsid w:val="00833FD3"/>
    <w:rsid w:val="00843113"/>
    <w:rsid w:val="00847E2D"/>
    <w:rsid w:val="008510FE"/>
    <w:rsid w:val="008F54E6"/>
    <w:rsid w:val="009353A1"/>
    <w:rsid w:val="00940AE2"/>
    <w:rsid w:val="009520F6"/>
    <w:rsid w:val="00964B1F"/>
    <w:rsid w:val="00984388"/>
    <w:rsid w:val="009B14BB"/>
    <w:rsid w:val="009E25F4"/>
    <w:rsid w:val="009F1AA3"/>
    <w:rsid w:val="00A33DF5"/>
    <w:rsid w:val="00A4151F"/>
    <w:rsid w:val="00A7342E"/>
    <w:rsid w:val="00AF24D5"/>
    <w:rsid w:val="00B16B72"/>
    <w:rsid w:val="00B400FA"/>
    <w:rsid w:val="00B7751E"/>
    <w:rsid w:val="00BD1D07"/>
    <w:rsid w:val="00C35E27"/>
    <w:rsid w:val="00C44DE1"/>
    <w:rsid w:val="00C50DFE"/>
    <w:rsid w:val="00C610A3"/>
    <w:rsid w:val="00C6318D"/>
    <w:rsid w:val="00CB5EF0"/>
    <w:rsid w:val="00CC7180"/>
    <w:rsid w:val="00CD7D5A"/>
    <w:rsid w:val="00CF1A79"/>
    <w:rsid w:val="00CF2E60"/>
    <w:rsid w:val="00D27C4D"/>
    <w:rsid w:val="00D55760"/>
    <w:rsid w:val="00D96FD2"/>
    <w:rsid w:val="00DC1CD9"/>
    <w:rsid w:val="00DC2B6D"/>
    <w:rsid w:val="00DD79D7"/>
    <w:rsid w:val="00E02E25"/>
    <w:rsid w:val="00E45FF1"/>
    <w:rsid w:val="00E9015C"/>
    <w:rsid w:val="00E92712"/>
    <w:rsid w:val="00EA180D"/>
    <w:rsid w:val="00EC1F20"/>
    <w:rsid w:val="00ED0378"/>
    <w:rsid w:val="00EF0226"/>
    <w:rsid w:val="00F41720"/>
    <w:rsid w:val="00F61E84"/>
    <w:rsid w:val="00F6764E"/>
    <w:rsid w:val="00FE1C1F"/>
    <w:rsid w:val="01B9479B"/>
    <w:rsid w:val="4DE763B6"/>
    <w:rsid w:val="621A5F31"/>
    <w:rsid w:val="796F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es-ES" w:eastAsia="en-US" w:bidi="ar-SA"/>
    </w:rPr>
  </w:style>
  <w:style w:type="paragraph" w:styleId="2">
    <w:name w:val="heading 1"/>
    <w:basedOn w:val="1"/>
    <w:next w:val="1"/>
    <w:qFormat/>
    <w:uiPriority w:val="1"/>
    <w:pPr>
      <w:ind w:left="574" w:hanging="442"/>
      <w:outlineLvl w:val="0"/>
    </w:pPr>
    <w:rPr>
      <w:b/>
      <w:bCs/>
      <w:sz w:val="18"/>
      <w:szCs w:val="1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18"/>
      <w:szCs w:val="18"/>
    </w:rPr>
  </w:style>
  <w:style w:type="table" w:customStyle="1" w:styleId="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1662" w:hanging="363"/>
    </w:pPr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Groupon, INC.</Company>
  <Pages>1</Pages>
  <Words>444</Words>
  <Characters>2444</Characters>
  <Lines>20</Lines>
  <Paragraphs>5</Paragraphs>
  <TotalTime>113</TotalTime>
  <ScaleCrop>false</ScaleCrop>
  <LinksUpToDate>false</LinksUpToDate>
  <CharactersWithSpaces>2883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2022-10-13T14:05:00Z</dcterms:created>
  <dc:creator>Peixe</dc:creator>
  <cp:lastModifiedBy>Peixe</cp:lastModifiedBy>
  <dcterms:modified xsi:type="dcterms:W3CDTF">2023-02-07T18:34:09Z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2021-03-05T00:00:00Z</vt:filetime>
  </property>
  <property fmtid="{D5CDD505-2E9C-101B-9397-08002B2CF9AE}" pid="3" name="Creator">
    <vt:lpwstr>PDFium</vt:lpwstr>
  </property>
  <property fmtid="{D5CDD505-2E9C-101B-9397-08002B2CF9AE}" pid="4" name="LastSaved">
    <vt:filetime>2021-03-05T00:00:00Z</vt:filetime>
  </property>
  <property fmtid="{D5CDD505-2E9C-101B-9397-08002B2CF9AE}" pid="5" name="KSOProductBuildVer">
    <vt:lpwstr>1033-11.2.0.11440</vt:lpwstr>
  </property>
  <property fmtid="{D5CDD505-2E9C-101B-9397-08002B2CF9AE}" pid="6" name="ICV">
    <vt:lpwstr>56AB3ECB2C6840379655FE5DED066B8E</vt:lpwstr>
  </property>
</Properties>
</file>